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CONTRACTOR PAYMENT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rPr>
                <w:b/>
              </w:rPr>
              <w:t>Client / payer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>
              <w:rPr>
                <w:b/>
              </w:rPr>
              <w:t>Contractor</w:t>
            </w:r>
          </w:p>
        </w:tc>
        <w:tc>
          <w:tcPr>
            <w:tcW w:type="dxa" w:w="2484"/>
          </w:tcPr>
          <w:p>
            <w:r/>
          </w:p>
        </w:tc>
      </w:tr>
      <w:tr>
        <w:tc>
          <w:tcPr>
            <w:tcW w:type="dxa" w:w="2484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2484"/>
          </w:tcPr>
          <w:p>
            <w:r/>
          </w:p>
        </w:tc>
      </w:tr>
      <w:tr>
        <w:tc>
          <w:tcPr>
            <w:tcW w:type="dxa" w:w="2484"/>
          </w:tcPr>
          <w:p>
            <w:r>
              <w:rPr>
                <w:b/>
              </w:rPr>
              <w:t>EIN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>
              <w:rPr>
                <w:b/>
              </w:rPr>
              <w:t>Tax ID (last 4)</w:t>
            </w:r>
          </w:p>
        </w:tc>
        <w:tc>
          <w:tcPr>
            <w:tcW w:type="dxa" w:w="2484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rPr>
                <w:b/>
              </w:rPr>
              <w:t>Pay period start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>
              <w:rPr>
                <w:b/>
              </w:rPr>
              <w:t>Pay date</w:t>
            </w:r>
          </w:p>
        </w:tc>
        <w:tc>
          <w:tcPr>
            <w:tcW w:type="dxa" w:w="2484"/>
          </w:tcPr>
          <w:p>
            <w:r/>
          </w:p>
        </w:tc>
      </w:tr>
      <w:tr>
        <w:tc>
          <w:tcPr>
            <w:tcW w:type="dxa" w:w="2484"/>
          </w:tcPr>
          <w:p>
            <w:r>
              <w:rPr>
                <w:b/>
              </w:rPr>
              <w:t>Pay period end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>
              <w:rPr>
                <w:b/>
              </w:rPr>
              <w:t>Check / reference #</w:t>
            </w:r>
          </w:p>
        </w:tc>
        <w:tc>
          <w:tcPr>
            <w:tcW w:type="dxa" w:w="2484"/>
          </w:tcPr>
          <w:p>
            <w:r/>
          </w:p>
        </w:tc>
      </w:tr>
    </w:tbl>
    <w:p/>
    <w:p>
      <w:r>
        <w:rPr>
          <w:b/>
          <w:sz w:val="24"/>
        </w:rPr>
        <w:t>Payments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987"/>
          </w:tcPr>
          <w:p>
            <w:r>
              <w:rPr>
                <w:b/>
              </w:rPr>
              <w:t>Qty / hours</w:t>
            </w:r>
          </w:p>
        </w:tc>
        <w:tc>
          <w:tcPr>
            <w:tcW w:type="dxa" w:w="1987"/>
          </w:tcPr>
          <w:p>
            <w:r>
              <w:rPr>
                <w:b/>
              </w:rPr>
              <w:t>Rate</w:t>
            </w:r>
          </w:p>
        </w:tc>
        <w:tc>
          <w:tcPr>
            <w:tcW w:type="dxa" w:w="1987"/>
          </w:tcPr>
          <w:p>
            <w:r>
              <w:rPr>
                <w:b/>
              </w:rPr>
              <w:t>Current</w:t>
            </w:r>
          </w:p>
        </w:tc>
        <w:tc>
          <w:tcPr>
            <w:tcW w:type="dxa" w:w="1987"/>
          </w:tcPr>
          <w:p>
            <w:r>
              <w:rPr>
                <w:b/>
              </w:rPr>
              <w:t>YTD</w:t>
            </w:r>
          </w:p>
        </w:tc>
      </w:tr>
      <w:tr>
        <w:tc>
          <w:tcPr>
            <w:tcW w:type="dxa" w:w="1987"/>
          </w:tcPr>
          <w:p>
            <w:r>
              <w:t>Contract services</w:t>
            </w:r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</w:tr>
      <w:tr>
        <w:tc>
          <w:tcPr>
            <w:tcW w:type="dxa" w:w="1987"/>
          </w:tcPr>
          <w:p>
            <w:r>
              <w:t>Expense reimbursement</w:t>
            </w:r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</w:tr>
      <w:tr>
        <w:tc>
          <w:tcPr>
            <w:tcW w:type="dxa" w:w="1987"/>
          </w:tcPr>
          <w:p>
            <w:r>
              <w:t>Other</w:t>
            </w:r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</w:tr>
      <w:tr>
        <w:tc>
          <w:tcPr>
            <w:tcW w:type="dxa" w:w="1987"/>
          </w:tcPr>
          <w:p>
            <w:r>
              <w:rPr>
                <w:b/>
              </w:rPr>
              <w:t>Total paid</w:t>
            </w:r>
          </w:p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</w:tbl>
    <w:p/>
    <w:p>
      <w:r>
        <w:rPr>
          <w:b/>
          <w:sz w:val="26"/>
        </w:rPr>
        <w:t>NET AMOUNT PAID: $ ____________</w:t>
      </w:r>
    </w:p>
    <w:p>
      <w:r>
        <w:t>Independent contractors are not employees. No income tax, Social Security, or Medicare is withheld from these payments. The contractor is responsible for self-employment tax and estimated tax payments. Payers report annual payments of $600 or more on IRS Form 1099-NEC.</w:t>
      </w:r>
    </w:p>
    <w:p>
      <w:pPr>
        <w:jc w:val="center"/>
      </w:pPr>
      <w:r>
        <w:rPr>
          <w:sz w:val="16"/>
        </w:rPr>
        <w:t>Template by HiveDesk (hivedesk.com)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