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Performance Improvement Plan</w:t>
      </w:r>
    </w:p>
    <w:p>
      <w:r>
        <w:rPr>
          <w:rFonts w:ascii="Calibri" w:cs="Calibri" w:eastAsia="Calibri" w:hAnsi="Calibri"/>
          <w:color w:val="6B7280"/>
          <w:sz w:val="24"/>
          <w:szCs w:val="24"/>
        </w:rPr>
        <w:t xml:space="preserve">Contact Center Agents</w:t>
      </w:r>
    </w:p>
    <w:p>
      <w:r>
        <w:rPr>
          <w:rFonts w:ascii="Calibri" w:cs="Calibri" w:eastAsia="Calibri" w:hAnsi="Calibri"/>
          <w:color w:val="9CA3AF"/>
          <w:sz w:val="18"/>
          <w:szCs w:val="18"/>
        </w:rPr>
        <w:t xml:space="preserve">HiveDesk — hivedesk.com</w:t>
      </w:r>
    </w:p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Employee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Employee Name: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Employee ID: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Department/Team: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Job Title: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Supervisor/Manager: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 of PIP Issuance: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Review Period From: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Review Period To: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1: Reason for Performance Improvement Plan</w:t>
      </w:r>
    </w:p>
    <w:p>
      <w:r>
        <w:rPr>
          <w:rFonts w:ascii="Calibri" w:cs="Calibri" w:eastAsia="Calibri" w:hAnsi="Calibri"/>
          <w:sz w:val="22"/>
          <w:szCs w:val="22"/>
        </w:rPr>
        <w:t xml:space="preserve">Describe the specific performance issues that led to this PIP: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  <w:p/>
          <w:p/>
          <w:p/>
        </w:tc>
      </w:tr>
    </w:tbl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2: Performance Expectations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Performance Area</w:t>
            </w:r>
          </w:p>
        </w:tc>
        <w:tc>
          <w:tcPr>
            <w:tcW w:type="pct" w:w="20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Current Performance</w:t>
            </w:r>
          </w:p>
        </w:tc>
        <w:tc>
          <w:tcPr>
            <w:tcW w:type="pct" w:w="20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Expected Standard</w:t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Improvement Needed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QA Score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[e.g., 70%]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≥ 85%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Improve call/chat handling quality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AHT (Avg. Handle Time)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[e.g., 7 mins]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≤ 5 mins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Improve efficiency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CSAT Score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[e.g., 72%]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≥ 80%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Improve customer satisfaction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Attendance/Adherence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[e.g., 82%]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≥ 95%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Reduce absenteeism and tardiness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Call Wrap-Up Notes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Often incomplete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100% complete &amp; accurate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Improve documentation</w:t>
            </w:r>
          </w:p>
        </w:tc>
      </w:tr>
    </w:tbl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3: Improvement Action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Action Item</w:t>
            </w:r>
          </w:p>
        </w:tc>
        <w:tc>
          <w:tcPr>
            <w:tcW w:type="pct" w:w="2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Responsible</w:t>
            </w:r>
          </w:p>
        </w:tc>
        <w:tc>
          <w:tcPr>
            <w:tcW w:type="pct" w:w="2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1E3A5F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Deadline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One-on-one coaching sessions (twice weekly)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Supervisor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Every Tuesday &amp; Friday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Shadow top-performing agents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Agent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Weekly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Attend refresher training on call etiquette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Agent &amp; Training Team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Within 1 week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Use call flow checklist during every interaction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Agent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Ongoing</w:t>
            </w:r>
          </w:p>
        </w:tc>
      </w:tr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Weekly performance review meeting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Supervisor &amp; Agent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Every Monday</w:t>
            </w:r>
          </w:p>
        </w:tc>
      </w:tr>
    </w:tbl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4: Monitoring and Evaluation</w:t>
      </w:r>
    </w:p>
    <w:p>
      <w:r>
        <w:rPr>
          <w:rFonts w:ascii="Calibri" w:cs="Calibri" w:eastAsia="Calibri" w:hAnsi="Calibri"/>
          <w:sz w:val="22"/>
          <w:szCs w:val="22"/>
        </w:rPr>
        <w:t xml:space="preserve">Progress will be monitored through: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Weekly report of QA scores and CSAT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Adherence reports from WFM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Performance dashboard reviews in weekly 1-on-1s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Mid-point review meeting on: _______________</w:t>
      </w:r>
    </w:p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5: Expected Outcomes &amp; Consequences</w:t>
      </w:r>
    </w:p>
    <w:p>
      <w:r>
        <w:rPr>
          <w:rFonts w:ascii="Calibri" w:cs="Calibri" w:eastAsia="Calibri" w:hAnsi="Calibri"/>
          <w:b/>
          <w:bCs/>
          <w:sz w:val="22"/>
          <w:szCs w:val="22"/>
        </w:rPr>
        <w:t xml:space="preserve">If improvement is achieved by review deadline: </w:t>
      </w:r>
      <w:r>
        <w:rPr>
          <w:rFonts w:ascii="Calibri" w:cs="Calibri" w:eastAsia="Calibri" w:hAnsi="Calibri"/>
          <w:sz w:val="22"/>
          <w:szCs w:val="22"/>
        </w:rPr>
        <w:t xml:space="preserve">PIP will be closed, employee returns to regular performance monitoring.</w:t>
      </w:r>
    </w:p>
    <w:p>
      <w:r>
        <w:rPr>
          <w:rFonts w:ascii="Calibri" w:cs="Calibri" w:eastAsia="Calibri" w:hAnsi="Calibri"/>
          <w:b/>
          <w:bCs/>
          <w:sz w:val="22"/>
          <w:szCs w:val="22"/>
        </w:rPr>
        <w:t xml:space="preserve">If performance does not improve sufficiently: </w:t>
      </w:r>
      <w:r>
        <w:rPr>
          <w:rFonts w:ascii="Calibri" w:cs="Calibri" w:eastAsia="Calibri" w:hAnsi="Calibri"/>
          <w:sz w:val="22"/>
          <w:szCs w:val="22"/>
        </w:rPr>
        <w:t xml:space="preserve">Further disciplinary action may be taken, up to and including termination.</w:t>
      </w:r>
    </w:p>
    <w:p/>
    <w:p>
      <w:pPr>
        <w:pStyle w:val="Heading2"/>
      </w:pPr>
      <w:r>
        <w:rPr>
          <w:rFonts w:ascii="Calibri" w:cs="Calibri" w:eastAsia="Calibri" w:hAnsi="Calibri"/>
          <w:b/>
          <w:bCs/>
          <w:color w:val="1E3A5F"/>
          <w:sz w:val="26"/>
          <w:szCs w:val="26"/>
        </w:rPr>
        <w:t xml:space="preserve">Section 6: Acknowledgment</w:t>
      </w:r>
    </w:p>
    <w:p>
      <w:r>
        <w:rPr>
          <w:rFonts w:ascii="Calibri" w:cs="Calibri" w:eastAsia="Calibri" w:hAnsi="Calibri"/>
          <w:sz w:val="22"/>
          <w:szCs w:val="22"/>
        </w:rPr>
        <w:t xml:space="preserve">Employee Comments (optional):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  <w:p/>
          <w:p/>
        </w:tc>
      </w:tr>
    </w:tbl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Employee Signature: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Manager Signature: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HR Representative: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pct" w:w="35%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 — Contact Center Agents</dc:title>
  <dc:creator>HiveDesk</dc:creator>
  <cp:lastModifiedBy>Un-named</cp:lastModifiedBy>
  <cp:revision>1</cp:revision>
  <dcterms:created xsi:type="dcterms:W3CDTF">2026-03-17T00:44:48.431Z</dcterms:created>
  <dcterms:modified xsi:type="dcterms:W3CDTF">2026-03-17T00:44:48.431Z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